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441DA356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4A15DD">
        <w:rPr>
          <w:b/>
          <w:spacing w:val="-3"/>
          <w:sz w:val="22"/>
          <w:szCs w:val="22"/>
        </w:rPr>
        <w:t>Ju</w:t>
      </w:r>
      <w:r w:rsidR="00F55D52">
        <w:rPr>
          <w:b/>
          <w:spacing w:val="-3"/>
          <w:sz w:val="22"/>
          <w:szCs w:val="22"/>
        </w:rPr>
        <w:t>ly</w:t>
      </w:r>
      <w:r w:rsidR="004A15DD">
        <w:rPr>
          <w:b/>
          <w:spacing w:val="-3"/>
          <w:sz w:val="22"/>
          <w:szCs w:val="22"/>
        </w:rPr>
        <w:t xml:space="preserve"> 1</w:t>
      </w:r>
      <w:r w:rsidR="00F55D52">
        <w:rPr>
          <w:b/>
          <w:spacing w:val="-3"/>
          <w:sz w:val="22"/>
          <w:szCs w:val="22"/>
        </w:rPr>
        <w:t>5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00FF668" w14:textId="77777777" w:rsidR="00F55D52" w:rsidRPr="000E098F" w:rsidRDefault="00F55D52" w:rsidP="00F55D52">
      <w:pPr>
        <w:rPr>
          <w:b/>
          <w:color w:val="000000"/>
        </w:rPr>
      </w:pPr>
      <w:r w:rsidRPr="000E098F">
        <w:rPr>
          <w:b/>
          <w:color w:val="000000"/>
        </w:rPr>
        <w:t>Please join my Webinar.</w:t>
      </w:r>
      <w:r w:rsidRPr="000E098F">
        <w:rPr>
          <w:b/>
          <w:color w:val="000000"/>
        </w:rPr>
        <w:br/>
      </w:r>
      <w:hyperlink r:id="rId8" w:history="1">
        <w:r w:rsidRPr="000E098F">
          <w:rPr>
            <w:rStyle w:val="Hyperlink"/>
            <w:b/>
          </w:rPr>
          <w:t>https://global.gotowebinar.com/register/952078419</w:t>
        </w:r>
      </w:hyperlink>
    </w:p>
    <w:p w14:paraId="3F6CB74B" w14:textId="77777777" w:rsidR="00F55D52" w:rsidRPr="000E098F" w:rsidRDefault="00F55D52" w:rsidP="00F55D52">
      <w:pPr>
        <w:rPr>
          <w:b/>
          <w:color w:val="000000"/>
        </w:rPr>
      </w:pPr>
      <w:r w:rsidRPr="000E098F">
        <w:rPr>
          <w:b/>
          <w:color w:val="000000"/>
        </w:rPr>
        <w:t>You will be connected to audio using your computer's microphone and speakers (VoIP). A headset is recommended.</w:t>
      </w:r>
    </w:p>
    <w:p w14:paraId="48C084F9" w14:textId="77777777" w:rsidR="00F55D52" w:rsidRPr="000E098F" w:rsidRDefault="00F55D52" w:rsidP="00F55D52">
      <w:pPr>
        <w:rPr>
          <w:b/>
          <w:color w:val="000000"/>
        </w:rPr>
      </w:pPr>
      <w:proofErr w:type="gramStart"/>
      <w:r w:rsidRPr="000E098F">
        <w:rPr>
          <w:b/>
          <w:color w:val="000000"/>
        </w:rPr>
        <w:t>Or,</w:t>
      </w:r>
      <w:proofErr w:type="gramEnd"/>
      <w:r w:rsidRPr="000E098F">
        <w:rPr>
          <w:b/>
          <w:color w:val="000000"/>
        </w:rPr>
        <w:t xml:space="preserve"> you may select "Use Telephone" after joining the Webinar.</w:t>
      </w:r>
      <w:r>
        <w:rPr>
          <w:b/>
          <w:color w:val="000000"/>
        </w:rPr>
        <w:t xml:space="preserve">  </w:t>
      </w:r>
      <w:r w:rsidRPr="000E098F">
        <w:rPr>
          <w:b/>
          <w:color w:val="000000"/>
        </w:rPr>
        <w:t>Dial +1 (914) 614-3221</w:t>
      </w:r>
      <w:r w:rsidRPr="000E098F">
        <w:rPr>
          <w:b/>
          <w:color w:val="000000"/>
        </w:rPr>
        <w:br/>
        <w:t xml:space="preserve">Access Code: </w:t>
      </w:r>
      <w:r w:rsidRPr="000E098F">
        <w:rPr>
          <w:b/>
          <w:color w:val="000000"/>
          <w:sz w:val="24"/>
          <w:szCs w:val="24"/>
        </w:rPr>
        <w:t>503-414-251</w:t>
      </w:r>
      <w:r w:rsidRPr="000E098F">
        <w:rPr>
          <w:b/>
          <w:color w:val="000000"/>
        </w:rPr>
        <w:br/>
        <w:t>Audio PIN: Shown after joining the webinar</w:t>
      </w:r>
    </w:p>
    <w:p w14:paraId="1CBA1E4C" w14:textId="77777777" w:rsidR="00F55D52" w:rsidRPr="000E098F" w:rsidRDefault="00F55D52" w:rsidP="00F55D52">
      <w:pPr>
        <w:rPr>
          <w:b/>
          <w:color w:val="000000"/>
        </w:rPr>
      </w:pPr>
      <w:r w:rsidRPr="000E098F">
        <w:rPr>
          <w:b/>
          <w:color w:val="000000"/>
        </w:rPr>
        <w:t xml:space="preserve">Webinar ID: </w:t>
      </w:r>
      <w:r w:rsidRPr="000E098F">
        <w:rPr>
          <w:b/>
          <w:color w:val="000000"/>
          <w:sz w:val="24"/>
          <w:szCs w:val="24"/>
        </w:rPr>
        <w:t>952-078-419</w:t>
      </w: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09CABE82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F55D52">
        <w:rPr>
          <w:sz w:val="22"/>
          <w:szCs w:val="22"/>
        </w:rPr>
        <w:t>June 17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0" w:name="_Hlk181805171"/>
      <w:r w:rsidR="00F1128D" w:rsidRPr="00B30C9E">
        <w:rPr>
          <w:sz w:val="22"/>
          <w:szCs w:val="22"/>
        </w:rPr>
        <w:t>Attorney’s Report</w:t>
      </w:r>
    </w:p>
    <w:p w14:paraId="688AE485" w14:textId="717EC870" w:rsidR="00733900" w:rsidRDefault="00F1128D" w:rsidP="0073390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bookmarkStart w:id="1" w:name="_Hlk197693720"/>
      <w:bookmarkEnd w:id="0"/>
      <w:r w:rsidR="00733900">
        <w:rPr>
          <w:sz w:val="22"/>
          <w:szCs w:val="22"/>
        </w:rPr>
        <w:t>Order for Mrs D’Amanda, Beneficiary of John D’Amanda, Member</w:t>
      </w:r>
    </w:p>
    <w:p w14:paraId="198590D4" w14:textId="336DA958" w:rsidR="00733900" w:rsidRDefault="00733900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</w:p>
    <w:bookmarkEnd w:id="1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</w:r>
      <w:proofErr w:type="gramStart"/>
      <w:r w:rsidRPr="008F7595">
        <w:rPr>
          <w:sz w:val="22"/>
          <w:szCs w:val="22"/>
        </w:rPr>
        <w:t>A</w:t>
      </w:r>
      <w:proofErr w:type="gramEnd"/>
      <w:r w:rsidRPr="008F7595">
        <w:rPr>
          <w:sz w:val="22"/>
          <w:szCs w:val="22"/>
        </w:rPr>
        <w:t xml:space="preserve">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07349D3E" w14:textId="2CBD99C7" w:rsidR="00916011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916011">
        <w:rPr>
          <w:sz w:val="22"/>
          <w:szCs w:val="22"/>
        </w:rPr>
        <w:t>Asset Allocation</w:t>
      </w:r>
    </w:p>
    <w:p w14:paraId="5BDF6CA4" w14:textId="04F12403" w:rsidR="0056648D" w:rsidRDefault="00916011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686FA2AB" w14:textId="77777777" w:rsidR="003C0E83" w:rsidRPr="00932C6D" w:rsidRDefault="003C0E83" w:rsidP="003C0E83">
      <w:pPr>
        <w:rPr>
          <w:sz w:val="8"/>
          <w:szCs w:val="8"/>
        </w:rPr>
      </w:pPr>
    </w:p>
    <w:p w14:paraId="5EB6D285" w14:textId="77777777" w:rsidR="001D3AA5" w:rsidRPr="00FF4CBE" w:rsidRDefault="001D3AA5" w:rsidP="001D3AA5">
      <w:pPr>
        <w:rPr>
          <w:sz w:val="8"/>
          <w:szCs w:val="8"/>
        </w:rPr>
      </w:pPr>
    </w:p>
    <w:p w14:paraId="042F3101" w14:textId="5E378BCC" w:rsidR="000255DE" w:rsidRDefault="000255DE" w:rsidP="00862995">
      <w:pPr>
        <w:pStyle w:val="Heading4"/>
      </w:pPr>
      <w:r w:rsidRPr="003C0E83">
        <w:t>ADJOURNMENT</w:t>
      </w:r>
    </w:p>
    <w:p w14:paraId="432D80F7" w14:textId="77777777" w:rsidR="006554AB" w:rsidRPr="006554AB" w:rsidRDefault="006554AB" w:rsidP="006554AB"/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156C2DDF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F55D52">
        <w:rPr>
          <w:b/>
          <w:sz w:val="24"/>
          <w:szCs w:val="24"/>
          <w:u w:val="single"/>
        </w:rPr>
        <w:t>AUGUST</w:t>
      </w:r>
      <w:r w:rsidR="00762587">
        <w:rPr>
          <w:b/>
          <w:sz w:val="24"/>
          <w:szCs w:val="24"/>
          <w:u w:val="single"/>
        </w:rPr>
        <w:t xml:space="preserve"> 1</w:t>
      </w:r>
      <w:r w:rsidR="00F55D52">
        <w:rPr>
          <w:b/>
          <w:sz w:val="24"/>
          <w:szCs w:val="24"/>
          <w:u w:val="single"/>
        </w:rPr>
        <w:t>9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3AEB28D4" w14:textId="77777777" w:rsidR="006554AB" w:rsidRDefault="006554AB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A6C4238" w14:textId="595CB22D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 xml:space="preserve">, Alternate to </w:t>
      </w:r>
      <w:r w:rsidR="00105AA9">
        <w:rPr>
          <w:sz w:val="18"/>
          <w:szCs w:val="18"/>
        </w:rPr>
        <w:t xml:space="preserve">Chairman </w:t>
      </w:r>
      <w:r w:rsidRPr="00BC38B3">
        <w:rPr>
          <w:sz w:val="18"/>
          <w:szCs w:val="18"/>
        </w:rPr>
        <w:t>Ramos</w:t>
      </w:r>
    </w:p>
    <w:p w14:paraId="36EA9C98" w14:textId="7B6EDDED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Boultin, </w:t>
      </w:r>
      <w:r w:rsidRPr="00BC38B3">
        <w:rPr>
          <w:sz w:val="18"/>
          <w:szCs w:val="18"/>
        </w:rPr>
        <w:t xml:space="preserve">Alternate to </w:t>
      </w:r>
      <w:r w:rsidR="00105AA9">
        <w:rPr>
          <w:sz w:val="18"/>
          <w:szCs w:val="18"/>
        </w:rPr>
        <w:t xml:space="preserve">V Chairman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 xml:space="preserve">, </w:t>
      </w:r>
      <w:proofErr w:type="gramStart"/>
      <w:r w:rsidRPr="00BC38B3">
        <w:rPr>
          <w:sz w:val="18"/>
          <w:szCs w:val="18"/>
        </w:rPr>
        <w:t>Designate</w:t>
      </w:r>
      <w:proofErr w:type="gramEnd"/>
      <w:r w:rsidRPr="00BC38B3">
        <w:rPr>
          <w:sz w:val="18"/>
          <w:szCs w:val="18"/>
        </w:rPr>
        <w:t xml:space="preserve">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6D182856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 w:rsidR="00762587">
        <w:rPr>
          <w:sz w:val="18"/>
          <w:szCs w:val="18"/>
        </w:rPr>
        <w:t xml:space="preserve"> CFO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</w:t>
      </w:r>
      <w:proofErr w:type="gramStart"/>
      <w:r w:rsidR="006158A2">
        <w:rPr>
          <w:sz w:val="18"/>
          <w:szCs w:val="18"/>
        </w:rPr>
        <w:t xml:space="preserve">  </w:t>
      </w:r>
      <w:r w:rsidR="005F4C6F" w:rsidRPr="00BC38B3">
        <w:rPr>
          <w:sz w:val="18"/>
          <w:szCs w:val="18"/>
        </w:rPr>
        <w:t>,</w:t>
      </w:r>
      <w:proofErr w:type="gramEnd"/>
      <w:r w:rsidR="005F4C6F" w:rsidRPr="00BC38B3">
        <w:rPr>
          <w:sz w:val="18"/>
          <w:szCs w:val="18"/>
        </w:rPr>
        <w:t xml:space="preserve">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9CA1" w14:textId="77777777" w:rsidR="00651150" w:rsidRDefault="00651150">
      <w:r>
        <w:separator/>
      </w:r>
    </w:p>
  </w:endnote>
  <w:endnote w:type="continuationSeparator" w:id="0">
    <w:p w14:paraId="700D091F" w14:textId="77777777" w:rsidR="00651150" w:rsidRDefault="0065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12E8" w14:textId="77777777" w:rsidR="00651150" w:rsidRDefault="00651150">
      <w:r>
        <w:separator/>
      </w:r>
    </w:p>
  </w:footnote>
  <w:footnote w:type="continuationSeparator" w:id="0">
    <w:p w14:paraId="5220D475" w14:textId="77777777" w:rsidR="00651150" w:rsidRDefault="0065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 w:numId="49" w16cid:durableId="97753898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5A85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D53BE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0DA0"/>
    <w:rsid w:val="001036BB"/>
    <w:rsid w:val="00105AA9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85903"/>
    <w:rsid w:val="00290335"/>
    <w:rsid w:val="002905F8"/>
    <w:rsid w:val="00290933"/>
    <w:rsid w:val="00290E3E"/>
    <w:rsid w:val="00290F59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5CFE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312D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0E83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0106"/>
    <w:rsid w:val="004A15DD"/>
    <w:rsid w:val="004A1F23"/>
    <w:rsid w:val="004A3157"/>
    <w:rsid w:val="004A3759"/>
    <w:rsid w:val="004A3E95"/>
    <w:rsid w:val="004A47B4"/>
    <w:rsid w:val="004A49D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978CA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3423"/>
    <w:rsid w:val="00635C91"/>
    <w:rsid w:val="006367D7"/>
    <w:rsid w:val="006433FE"/>
    <w:rsid w:val="00643829"/>
    <w:rsid w:val="00645C86"/>
    <w:rsid w:val="00646700"/>
    <w:rsid w:val="00650758"/>
    <w:rsid w:val="00651150"/>
    <w:rsid w:val="006529E0"/>
    <w:rsid w:val="006529E6"/>
    <w:rsid w:val="006554AB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5195"/>
    <w:rsid w:val="006F68F8"/>
    <w:rsid w:val="006F6BBE"/>
    <w:rsid w:val="006F70D1"/>
    <w:rsid w:val="00704232"/>
    <w:rsid w:val="00704893"/>
    <w:rsid w:val="007139D1"/>
    <w:rsid w:val="0071500D"/>
    <w:rsid w:val="00715FA4"/>
    <w:rsid w:val="00716FC3"/>
    <w:rsid w:val="00720279"/>
    <w:rsid w:val="00722F23"/>
    <w:rsid w:val="0072662A"/>
    <w:rsid w:val="00730A39"/>
    <w:rsid w:val="00733900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2587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5E26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2995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57D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63FC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6011"/>
    <w:rsid w:val="00917D1A"/>
    <w:rsid w:val="00925FE2"/>
    <w:rsid w:val="0093011E"/>
    <w:rsid w:val="009316C3"/>
    <w:rsid w:val="009328B7"/>
    <w:rsid w:val="00932AEF"/>
    <w:rsid w:val="00932C6D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B1"/>
    <w:rsid w:val="00970CF8"/>
    <w:rsid w:val="0097784B"/>
    <w:rsid w:val="0098168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816"/>
    <w:rsid w:val="00A22B8B"/>
    <w:rsid w:val="00A23D7C"/>
    <w:rsid w:val="00A248DC"/>
    <w:rsid w:val="00A26401"/>
    <w:rsid w:val="00A265BC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438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34321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42ED"/>
    <w:rsid w:val="00DA5ED1"/>
    <w:rsid w:val="00DA6EA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12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4499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4A2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5D5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1D1E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952078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4</cp:revision>
  <cp:lastPrinted>2025-05-09T18:46:00Z</cp:lastPrinted>
  <dcterms:created xsi:type="dcterms:W3CDTF">2025-07-08T20:02:00Z</dcterms:created>
  <dcterms:modified xsi:type="dcterms:W3CDTF">2025-07-09T18:42:00Z</dcterms:modified>
</cp:coreProperties>
</file>